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2926"/>
        <w:gridCol w:w="2926"/>
        <w:gridCol w:w="4203"/>
        <w:gridCol w:w="2323"/>
      </w:tblGrid>
      <w:tr w:rsidR="007E74F1" w:rsidRPr="006B50C7" w14:paraId="098DE8DD" w14:textId="77777777" w:rsidTr="000C6D32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54B0E022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>Stepping Stones</w:t>
            </w:r>
            <w:proofErr w:type="gramEnd"/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Pre-school</w:t>
            </w:r>
          </w:p>
        </w:tc>
        <w:tc>
          <w:tcPr>
            <w:tcW w:w="2283" w:type="pct"/>
            <w:gridSpan w:val="2"/>
          </w:tcPr>
          <w:p w14:paraId="75E4D6F5" w14:textId="532F5624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>: Sam Frape</w:t>
            </w:r>
          </w:p>
        </w:tc>
        <w:tc>
          <w:tcPr>
            <w:tcW w:w="744" w:type="pct"/>
          </w:tcPr>
          <w:p w14:paraId="6717726F" w14:textId="6BBDA5B8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0C6D32" w:rsidRPr="000C6D3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0C6D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 2021</w:t>
            </w:r>
          </w:p>
        </w:tc>
      </w:tr>
      <w:tr w:rsidR="007E74F1" w:rsidRPr="00AA7C5A" w14:paraId="3ED387F3" w14:textId="77777777" w:rsidTr="000C6D32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46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44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0C6D32">
        <w:trPr>
          <w:trHeight w:val="1418"/>
        </w:trPr>
        <w:tc>
          <w:tcPr>
            <w:tcW w:w="1036" w:type="pct"/>
          </w:tcPr>
          <w:p w14:paraId="54133FC1" w14:textId="4E2546BC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Electrical plugs, </w:t>
            </w:r>
            <w:proofErr w:type="gramStart"/>
            <w:r>
              <w:rPr>
                <w:rFonts w:ascii="Arial" w:hAnsi="Arial" w:cs="Arial"/>
              </w:rPr>
              <w:t>wires</w:t>
            </w:r>
            <w:proofErr w:type="gramEnd"/>
            <w:r>
              <w:rPr>
                <w:rFonts w:ascii="Arial" w:hAnsi="Arial" w:cs="Arial"/>
              </w:rPr>
              <w:t xml:space="preserve"> and sockets</w:t>
            </w:r>
          </w:p>
        </w:tc>
        <w:tc>
          <w:tcPr>
            <w:tcW w:w="937" w:type="pct"/>
          </w:tcPr>
          <w:p w14:paraId="0181BE16" w14:textId="5D02400A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696605D7" w14:textId="3A5F96ED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46" w:type="pct"/>
          </w:tcPr>
          <w:p w14:paraId="426E3999" w14:textId="77777777" w:rsidR="007E74F1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Sockets are free of items</w:t>
            </w:r>
          </w:p>
          <w:p w14:paraId="09FAFDA0" w14:textId="57460343" w:rsidR="000C6D32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Wires are stored effectively</w:t>
            </w:r>
          </w:p>
        </w:tc>
        <w:tc>
          <w:tcPr>
            <w:tcW w:w="744" w:type="pct"/>
          </w:tcPr>
          <w:p w14:paraId="7CE08D02" w14:textId="048A0514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and maintain</w:t>
            </w:r>
          </w:p>
        </w:tc>
      </w:tr>
      <w:tr w:rsidR="007E74F1" w:rsidRPr="006B50C7" w14:paraId="5BAB27FD" w14:textId="77777777" w:rsidTr="000C6D32">
        <w:trPr>
          <w:trHeight w:val="1418"/>
        </w:trPr>
        <w:tc>
          <w:tcPr>
            <w:tcW w:w="1036" w:type="pct"/>
          </w:tcPr>
          <w:p w14:paraId="6D0B8BEE" w14:textId="385E9B7E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items</w:t>
            </w:r>
          </w:p>
        </w:tc>
        <w:tc>
          <w:tcPr>
            <w:tcW w:w="937" w:type="pct"/>
          </w:tcPr>
          <w:p w14:paraId="6F042265" w14:textId="62B0A20E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0CA85D21" w14:textId="2D45ED4C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46" w:type="pct"/>
          </w:tcPr>
          <w:p w14:paraId="320965C6" w14:textId="38C057EE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electrical items are PAT tested by a qualified technician annually</w:t>
            </w:r>
          </w:p>
        </w:tc>
        <w:tc>
          <w:tcPr>
            <w:tcW w:w="744" w:type="pct"/>
          </w:tcPr>
          <w:p w14:paraId="2D922BE8" w14:textId="25AB24F5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annually</w:t>
            </w:r>
          </w:p>
        </w:tc>
      </w:tr>
      <w:tr w:rsidR="007E74F1" w:rsidRPr="006B50C7" w14:paraId="648D4C35" w14:textId="77777777" w:rsidTr="000C6D32">
        <w:trPr>
          <w:trHeight w:val="1418"/>
        </w:trPr>
        <w:tc>
          <w:tcPr>
            <w:tcW w:w="1036" w:type="pct"/>
          </w:tcPr>
          <w:p w14:paraId="7E01587E" w14:textId="77F5E2CD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boiler</w:t>
            </w:r>
          </w:p>
        </w:tc>
        <w:tc>
          <w:tcPr>
            <w:tcW w:w="937" w:type="pct"/>
          </w:tcPr>
          <w:p w14:paraId="14ACE60B" w14:textId="1E2A6DD7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4801E8AC" w14:textId="5CC48148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46" w:type="pct"/>
          </w:tcPr>
          <w:p w14:paraId="0C47DC90" w14:textId="16B78EE1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boiler is serviced annually </w:t>
            </w:r>
          </w:p>
        </w:tc>
        <w:tc>
          <w:tcPr>
            <w:tcW w:w="744" w:type="pct"/>
          </w:tcPr>
          <w:p w14:paraId="3BE53E21" w14:textId="6ED3FDA0" w:rsidR="007E74F1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annually</w:t>
            </w:r>
          </w:p>
        </w:tc>
      </w:tr>
      <w:tr w:rsidR="00AA7C5A" w:rsidRPr="006B50C7" w14:paraId="2CB40048" w14:textId="77777777" w:rsidTr="000C6D32">
        <w:trPr>
          <w:trHeight w:val="1418"/>
        </w:trPr>
        <w:tc>
          <w:tcPr>
            <w:tcW w:w="1036" w:type="pct"/>
          </w:tcPr>
          <w:p w14:paraId="43912A4D" w14:textId="6359C5B5" w:rsidR="00AA7C5A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Flammable materials – COSHH and furnishings</w:t>
            </w:r>
          </w:p>
        </w:tc>
        <w:tc>
          <w:tcPr>
            <w:tcW w:w="937" w:type="pct"/>
          </w:tcPr>
          <w:p w14:paraId="3310AA3C" w14:textId="1B08766F" w:rsidR="00AA7C5A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215F869B" w14:textId="2EB44A81" w:rsidR="00AA7C5A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46" w:type="pct"/>
          </w:tcPr>
          <w:p w14:paraId="68BBB4BC" w14:textId="147AD090" w:rsidR="00AA7C5A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matches or other fire lighting equipment is stored in site</w:t>
            </w:r>
          </w:p>
        </w:tc>
        <w:tc>
          <w:tcPr>
            <w:tcW w:w="744" w:type="pct"/>
          </w:tcPr>
          <w:p w14:paraId="041174A1" w14:textId="60ECBD98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0C6D32" w:rsidRPr="006B50C7" w14:paraId="070AF6F4" w14:textId="77777777" w:rsidTr="000C6D32">
        <w:trPr>
          <w:trHeight w:val="1418"/>
        </w:trPr>
        <w:tc>
          <w:tcPr>
            <w:tcW w:w="1036" w:type="pct"/>
          </w:tcPr>
          <w:p w14:paraId="2BE3802D" w14:textId="2019C13A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hazards</w:t>
            </w:r>
          </w:p>
        </w:tc>
        <w:tc>
          <w:tcPr>
            <w:tcW w:w="937" w:type="pct"/>
          </w:tcPr>
          <w:p w14:paraId="51B8FE69" w14:textId="67B29FB9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4104E799" w14:textId="4AA65C0A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46" w:type="pct"/>
          </w:tcPr>
          <w:p w14:paraId="7435B02C" w14:textId="2BEB53BE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fire drill practice</w:t>
            </w:r>
          </w:p>
        </w:tc>
        <w:tc>
          <w:tcPr>
            <w:tcW w:w="744" w:type="pct"/>
          </w:tcPr>
          <w:p w14:paraId="4AB46EC9" w14:textId="48EFBF70" w:rsidR="000C6D32" w:rsidRPr="006B50C7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and lessons learnt</w:t>
            </w:r>
          </w:p>
        </w:tc>
      </w:tr>
      <w:tr w:rsidR="000C6D32" w:rsidRPr="006B50C7" w14:paraId="41317D73" w14:textId="77777777" w:rsidTr="000C6D32">
        <w:trPr>
          <w:trHeight w:val="1418"/>
        </w:trPr>
        <w:tc>
          <w:tcPr>
            <w:tcW w:w="1036" w:type="pct"/>
          </w:tcPr>
          <w:p w14:paraId="56D9F17F" w14:textId="38297A66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hazards</w:t>
            </w:r>
          </w:p>
        </w:tc>
        <w:tc>
          <w:tcPr>
            <w:tcW w:w="937" w:type="pct"/>
          </w:tcPr>
          <w:p w14:paraId="021273ED" w14:textId="6ACA9625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children</w:t>
            </w:r>
          </w:p>
        </w:tc>
        <w:tc>
          <w:tcPr>
            <w:tcW w:w="937" w:type="pct"/>
          </w:tcPr>
          <w:p w14:paraId="18F5F5F6" w14:textId="78EEFF9A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46" w:type="pct"/>
          </w:tcPr>
          <w:p w14:paraId="7D55EDC2" w14:textId="77777777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exits are kept </w:t>
            </w:r>
            <w:proofErr w:type="gramStart"/>
            <w:r>
              <w:rPr>
                <w:rFonts w:ascii="Arial" w:hAnsi="Arial" w:cs="Arial"/>
              </w:rPr>
              <w:t>clear</w:t>
            </w:r>
            <w:proofErr w:type="gramEnd"/>
            <w:r>
              <w:rPr>
                <w:rFonts w:ascii="Arial" w:hAnsi="Arial" w:cs="Arial"/>
              </w:rPr>
              <w:t xml:space="preserve"> and exits are signed with the green man</w:t>
            </w:r>
          </w:p>
          <w:p w14:paraId="2EE98DF3" w14:textId="648F33FE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are taught about fire safety</w:t>
            </w:r>
          </w:p>
        </w:tc>
        <w:tc>
          <w:tcPr>
            <w:tcW w:w="744" w:type="pct"/>
          </w:tcPr>
          <w:p w14:paraId="3FA30FFD" w14:textId="77777777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safety checks</w:t>
            </w:r>
          </w:p>
          <w:p w14:paraId="0E41C576" w14:textId="77777777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50F77ADE" w14:textId="61ADC3A8" w:rsidR="000C6D32" w:rsidRDefault="000C6D32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development</w:t>
            </w: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F1"/>
    <w:rsid w:val="000C5322"/>
    <w:rsid w:val="000C6D32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Stepping Stones</cp:lastModifiedBy>
  <cp:revision>2</cp:revision>
  <dcterms:created xsi:type="dcterms:W3CDTF">2021-08-31T08:52:00Z</dcterms:created>
  <dcterms:modified xsi:type="dcterms:W3CDTF">2021-08-31T08:52:00Z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